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D020" w14:textId="5EBB4003" w:rsidR="00870E02" w:rsidRDefault="00870E02" w:rsidP="00870E02">
      <w:pPr>
        <w:ind w:left="708"/>
      </w:pPr>
      <w:r>
        <w:rPr>
          <w:noProof/>
        </w:rPr>
        <w:drawing>
          <wp:inline distT="0" distB="0" distL="0" distR="0" wp14:anchorId="50939DB6" wp14:editId="01D62641">
            <wp:extent cx="1467157" cy="596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0933" cy="598436"/>
                    </a:xfrm>
                    <a:prstGeom prst="rect">
                      <a:avLst/>
                    </a:prstGeom>
                  </pic:spPr>
                </pic:pic>
              </a:graphicData>
            </a:graphic>
          </wp:inline>
        </w:drawing>
      </w:r>
    </w:p>
    <w:tbl>
      <w:tblPr>
        <w:tblStyle w:val="Grilledutableau"/>
        <w:tblW w:w="9877" w:type="dxa"/>
        <w:tblInd w:w="708" w:type="dxa"/>
        <w:tblLook w:val="04A0" w:firstRow="1" w:lastRow="0" w:firstColumn="1" w:lastColumn="0" w:noHBand="0" w:noVBand="1"/>
      </w:tblPr>
      <w:tblGrid>
        <w:gridCol w:w="9877"/>
      </w:tblGrid>
      <w:tr w:rsidR="00870E02" w14:paraId="1A17825B" w14:textId="77777777" w:rsidTr="00870E02">
        <w:trPr>
          <w:trHeight w:val="685"/>
        </w:trPr>
        <w:tc>
          <w:tcPr>
            <w:tcW w:w="9877" w:type="dxa"/>
          </w:tcPr>
          <w:p w14:paraId="02DD51DF" w14:textId="2517E7AA" w:rsidR="00870E02" w:rsidRDefault="00870E02" w:rsidP="00870E02">
            <w:pPr>
              <w:jc w:val="center"/>
              <w:rPr>
                <w:b/>
                <w:bCs/>
                <w:sz w:val="24"/>
                <w:szCs w:val="24"/>
              </w:rPr>
            </w:pPr>
            <w:r w:rsidRPr="00870E02">
              <w:rPr>
                <w:b/>
                <w:bCs/>
                <w:sz w:val="24"/>
                <w:szCs w:val="24"/>
              </w:rPr>
              <w:t>La fête au village 202</w:t>
            </w:r>
            <w:r w:rsidR="007B29E1">
              <w:rPr>
                <w:b/>
                <w:bCs/>
                <w:sz w:val="24"/>
                <w:szCs w:val="24"/>
              </w:rPr>
              <w:t xml:space="preserve">4 </w:t>
            </w:r>
            <w:r w:rsidRPr="00870E02">
              <w:rPr>
                <w:b/>
                <w:bCs/>
                <w:sz w:val="24"/>
                <w:szCs w:val="24"/>
              </w:rPr>
              <w:t xml:space="preserve">– Brocante </w:t>
            </w:r>
            <w:r w:rsidR="00EA04E3">
              <w:rPr>
                <w:b/>
                <w:bCs/>
                <w:sz w:val="24"/>
                <w:szCs w:val="24"/>
              </w:rPr>
              <w:t xml:space="preserve">du </w:t>
            </w:r>
            <w:r w:rsidR="007B29E1">
              <w:rPr>
                <w:b/>
                <w:bCs/>
                <w:sz w:val="24"/>
                <w:szCs w:val="24"/>
              </w:rPr>
              <w:t>09 juin 2024</w:t>
            </w:r>
          </w:p>
          <w:p w14:paraId="6F11D4A4" w14:textId="2A57BC3E" w:rsidR="00870E02" w:rsidRPr="00870E02" w:rsidRDefault="00870E02" w:rsidP="00870E02">
            <w:pPr>
              <w:jc w:val="center"/>
              <w:rPr>
                <w:b/>
                <w:bCs/>
                <w:sz w:val="24"/>
                <w:szCs w:val="24"/>
              </w:rPr>
            </w:pPr>
            <w:r w:rsidRPr="00870E02">
              <w:rPr>
                <w:b/>
                <w:bCs/>
                <w:sz w:val="24"/>
                <w:szCs w:val="24"/>
              </w:rPr>
              <w:t xml:space="preserve"> Règlement intérieur</w:t>
            </w:r>
          </w:p>
        </w:tc>
      </w:tr>
    </w:tbl>
    <w:p w14:paraId="55A05255" w14:textId="77777777" w:rsidR="0007436B" w:rsidRDefault="0007436B" w:rsidP="0007436B"/>
    <w:p w14:paraId="6D348A41" w14:textId="45D398B7" w:rsidR="0007436B" w:rsidRDefault="0007436B" w:rsidP="00EA04E3">
      <w:pPr>
        <w:pStyle w:val="Paragraphedeliste"/>
        <w:numPr>
          <w:ilvl w:val="0"/>
          <w:numId w:val="2"/>
        </w:numPr>
        <w:jc w:val="both"/>
      </w:pPr>
      <w:r>
        <w:t xml:space="preserve">L’accès à la brocante pour les </w:t>
      </w:r>
      <w:r w:rsidR="00B10482">
        <w:t>exposants</w:t>
      </w:r>
      <w:r>
        <w:t xml:space="preserve"> </w:t>
      </w:r>
      <w:r w:rsidR="00B10482">
        <w:t xml:space="preserve">se fera obligatoirement par l’entrée de la rue du Lieutenant </w:t>
      </w:r>
      <w:proofErr w:type="spellStart"/>
      <w:r w:rsidR="00B10482">
        <w:t>Boucly</w:t>
      </w:r>
      <w:proofErr w:type="spellEnd"/>
      <w:r w:rsidR="00B10482">
        <w:t xml:space="preserve"> en venant de Ferrière la Grande.</w:t>
      </w:r>
    </w:p>
    <w:p w14:paraId="61966EA8" w14:textId="77777777" w:rsidR="00B10482" w:rsidRDefault="00B10482" w:rsidP="00EA04E3">
      <w:pPr>
        <w:pStyle w:val="Paragraphedeliste"/>
        <w:ind w:left="1068"/>
        <w:jc w:val="both"/>
      </w:pPr>
    </w:p>
    <w:p w14:paraId="66171565" w14:textId="3A5F1850" w:rsidR="00870E02" w:rsidRDefault="00870E02" w:rsidP="00EA04E3">
      <w:pPr>
        <w:pStyle w:val="Paragraphedeliste"/>
        <w:numPr>
          <w:ilvl w:val="0"/>
          <w:numId w:val="2"/>
        </w:numPr>
        <w:jc w:val="both"/>
      </w:pPr>
      <w:r>
        <w:t>Il est strictement interdit de diffuser de la musique sans l’autorisation de l’organisateur.</w:t>
      </w:r>
    </w:p>
    <w:p w14:paraId="4BF1B85F" w14:textId="77777777" w:rsidR="0007436B" w:rsidRDefault="0007436B" w:rsidP="00EA04E3">
      <w:pPr>
        <w:pStyle w:val="Paragraphedeliste"/>
        <w:ind w:left="1068"/>
        <w:jc w:val="both"/>
      </w:pPr>
    </w:p>
    <w:p w14:paraId="0D2F6E01" w14:textId="5499A9EA" w:rsidR="00870E02" w:rsidRDefault="00870E02" w:rsidP="00EA04E3">
      <w:pPr>
        <w:pStyle w:val="Paragraphedeliste"/>
        <w:numPr>
          <w:ilvl w:val="0"/>
          <w:numId w:val="2"/>
        </w:numPr>
        <w:jc w:val="both"/>
      </w:pPr>
      <w:r>
        <w:t>Toute organisation de concours, loterie, jeu payant, tombola, pari est interdite. Aucun droit d’entrée ne devra être perçu.</w:t>
      </w:r>
    </w:p>
    <w:p w14:paraId="26185BB0" w14:textId="77777777" w:rsidR="00A659B0" w:rsidRPr="00892B90" w:rsidRDefault="00A659B0" w:rsidP="00EA04E3">
      <w:pPr>
        <w:pStyle w:val="Sansinterligne"/>
        <w:jc w:val="both"/>
      </w:pPr>
    </w:p>
    <w:p w14:paraId="0237DCB2" w14:textId="7BBF6B0E" w:rsidR="00870E02" w:rsidRDefault="00542C53" w:rsidP="00EA04E3">
      <w:pPr>
        <w:pStyle w:val="Paragraphedeliste"/>
        <w:numPr>
          <w:ilvl w:val="0"/>
          <w:numId w:val="2"/>
        </w:numPr>
        <w:jc w:val="both"/>
      </w:pPr>
      <w:r>
        <w:t>Il est strictement interdit de vendre des boissons ou nourritures à consommer sur place, sauf dégustation de produits du terroir hors accord de l’organisateur.</w:t>
      </w:r>
    </w:p>
    <w:p w14:paraId="797AE7F3" w14:textId="77777777" w:rsidR="00A659B0" w:rsidRDefault="00A659B0" w:rsidP="00EA04E3">
      <w:pPr>
        <w:pStyle w:val="Paragraphedeliste"/>
        <w:ind w:left="1068"/>
        <w:jc w:val="both"/>
      </w:pPr>
    </w:p>
    <w:p w14:paraId="12D5D938" w14:textId="56F424DA" w:rsidR="00892B90" w:rsidRDefault="00542C53" w:rsidP="00EA04E3">
      <w:pPr>
        <w:pStyle w:val="Paragraphedeliste"/>
        <w:numPr>
          <w:ilvl w:val="0"/>
          <w:numId w:val="2"/>
        </w:numPr>
        <w:jc w:val="both"/>
      </w:pPr>
      <w:r>
        <w:t>L’exposant est seul responsable vis-à-vis du public, des autres exposants et des propriétaires de biens (tonnelles ou autre) qu’il occupe ou utilise. En aucun cas les organisateurs ne pourront être tenus responsables des vols, dégradations… qui surviendraient à l’occasion de la préparation, du déroulement ou du démontage des installations</w:t>
      </w:r>
      <w:r w:rsidR="00A659B0">
        <w:t>.</w:t>
      </w:r>
    </w:p>
    <w:p w14:paraId="219CAE42" w14:textId="77777777" w:rsidR="00892B90" w:rsidRDefault="00892B90" w:rsidP="00EA04E3">
      <w:pPr>
        <w:pStyle w:val="Paragraphedeliste"/>
        <w:ind w:left="1068"/>
        <w:jc w:val="both"/>
      </w:pPr>
    </w:p>
    <w:p w14:paraId="3D1DFDE4" w14:textId="2F4930D3" w:rsidR="00A659B0" w:rsidRDefault="00542C53" w:rsidP="00EA04E3">
      <w:pPr>
        <w:pStyle w:val="Paragraphedeliste"/>
        <w:numPr>
          <w:ilvl w:val="0"/>
          <w:numId w:val="2"/>
        </w:numPr>
        <w:jc w:val="both"/>
      </w:pPr>
      <w:r>
        <w:t xml:space="preserve">Les heures d’ouverture sont à titre indicatif, de </w:t>
      </w:r>
      <w:r w:rsidR="003942FA">
        <w:t>5</w:t>
      </w:r>
      <w:r>
        <w:t>h</w:t>
      </w:r>
      <w:r w:rsidR="003942FA">
        <w:t>30</w:t>
      </w:r>
      <w:r>
        <w:t xml:space="preserve"> à 1</w:t>
      </w:r>
      <w:r w:rsidR="003942FA">
        <w:t>7</w:t>
      </w:r>
      <w:r>
        <w:t>h</w:t>
      </w:r>
      <w:r w:rsidR="003942FA">
        <w:t xml:space="preserve">30, les exposants devant arriver </w:t>
      </w:r>
      <w:r w:rsidR="003942FA" w:rsidRPr="00B84FF1">
        <w:rPr>
          <w:b/>
          <w:bCs/>
        </w:rPr>
        <w:t>avant 7h du matin</w:t>
      </w:r>
      <w:r w:rsidR="003942FA">
        <w:t xml:space="preserve"> impérativement (interdiction de circuler en voiture ou deux roues de 7h à 17h30)</w:t>
      </w:r>
      <w:r w:rsidR="00B84FF1">
        <w:t>. Les retardataires se verront refuser l’accès à la brocante.</w:t>
      </w:r>
    </w:p>
    <w:p w14:paraId="1020C2E3" w14:textId="77777777" w:rsidR="00A659B0" w:rsidRDefault="00A659B0" w:rsidP="00EA04E3">
      <w:pPr>
        <w:pStyle w:val="Paragraphedeliste"/>
        <w:ind w:left="1068"/>
        <w:jc w:val="both"/>
      </w:pPr>
    </w:p>
    <w:p w14:paraId="02AA2C31" w14:textId="660CA570" w:rsidR="00A659B0" w:rsidRDefault="00A659B0" w:rsidP="00EA04E3">
      <w:pPr>
        <w:pStyle w:val="Paragraphedeliste"/>
        <w:numPr>
          <w:ilvl w:val="0"/>
          <w:numId w:val="2"/>
        </w:numPr>
        <w:jc w:val="both"/>
      </w:pPr>
      <w:r>
        <w:t xml:space="preserve">Pendant les heures de la brocante, à savoir de </w:t>
      </w:r>
      <w:r w:rsidR="003942FA">
        <w:t>7</w:t>
      </w:r>
      <w:r>
        <w:t>h à 1</w:t>
      </w:r>
      <w:r w:rsidR="003942FA">
        <w:t>7</w:t>
      </w:r>
      <w:r>
        <w:t>h</w:t>
      </w:r>
      <w:r w:rsidR="003942FA">
        <w:t>30</w:t>
      </w:r>
      <w:r>
        <w:t xml:space="preserve">, il sera strictement interdit de circuler en voiture </w:t>
      </w:r>
      <w:r w:rsidR="003942FA">
        <w:t xml:space="preserve">ou deux roues </w:t>
      </w:r>
      <w:r>
        <w:t xml:space="preserve">sur la brocante. </w:t>
      </w:r>
    </w:p>
    <w:p w14:paraId="3C2C819A" w14:textId="77777777" w:rsidR="00A659B0" w:rsidRDefault="00A659B0" w:rsidP="00EA04E3">
      <w:pPr>
        <w:pStyle w:val="Sansinterligne"/>
        <w:jc w:val="both"/>
      </w:pPr>
    </w:p>
    <w:p w14:paraId="73E6998F" w14:textId="0311BA9D" w:rsidR="00542C53" w:rsidRDefault="00542C53" w:rsidP="00EA04E3">
      <w:pPr>
        <w:pStyle w:val="Paragraphedeliste"/>
        <w:numPr>
          <w:ilvl w:val="0"/>
          <w:numId w:val="2"/>
        </w:numPr>
        <w:jc w:val="both"/>
      </w:pPr>
      <w:r>
        <w:t>L’exposant doit prendre au minimum 3 mètres d’emplacement.</w:t>
      </w:r>
    </w:p>
    <w:p w14:paraId="5A30C551" w14:textId="77777777" w:rsidR="00A659B0" w:rsidRDefault="00A659B0" w:rsidP="00EA04E3">
      <w:pPr>
        <w:pStyle w:val="Paragraphedeliste"/>
        <w:ind w:left="1068"/>
        <w:jc w:val="both"/>
      </w:pPr>
    </w:p>
    <w:p w14:paraId="0FEBD15A" w14:textId="525DDA85" w:rsidR="00A659B0" w:rsidRDefault="00542C53" w:rsidP="00EA04E3">
      <w:pPr>
        <w:pStyle w:val="Paragraphedeliste"/>
        <w:numPr>
          <w:ilvl w:val="0"/>
          <w:numId w:val="2"/>
        </w:numPr>
        <w:jc w:val="both"/>
      </w:pPr>
      <w:r>
        <w:t xml:space="preserve">L’exposant s’engage </w:t>
      </w:r>
      <w:r w:rsidR="003942FA">
        <w:t xml:space="preserve">à respecter </w:t>
      </w:r>
      <w:r w:rsidR="00204D1E">
        <w:t xml:space="preserve">la limite de son emplacement et ne pas déborder sur la route de plus de 50 cm afin de laisser un passage pour les services de secours. </w:t>
      </w:r>
    </w:p>
    <w:p w14:paraId="15823123" w14:textId="77777777" w:rsidR="00892B90" w:rsidRDefault="00892B90" w:rsidP="00EA04E3">
      <w:pPr>
        <w:pStyle w:val="Sansinterligne"/>
        <w:jc w:val="both"/>
      </w:pPr>
    </w:p>
    <w:p w14:paraId="0F606D9B" w14:textId="6F839FE4" w:rsidR="00542C53" w:rsidRDefault="00542C53" w:rsidP="00EA04E3">
      <w:pPr>
        <w:pStyle w:val="Paragraphedeliste"/>
        <w:numPr>
          <w:ilvl w:val="0"/>
          <w:numId w:val="2"/>
        </w:numPr>
        <w:jc w:val="both"/>
      </w:pPr>
      <w:r>
        <w:t>L’exposant s’engage à rendre son emplacement propre après son départ et à reprendre tous ses déchets.</w:t>
      </w:r>
    </w:p>
    <w:p w14:paraId="2799E57E" w14:textId="77777777" w:rsidR="00A659B0" w:rsidRDefault="00A659B0" w:rsidP="00EA04E3">
      <w:pPr>
        <w:pStyle w:val="Paragraphedeliste"/>
        <w:ind w:left="1068"/>
        <w:jc w:val="both"/>
      </w:pPr>
    </w:p>
    <w:p w14:paraId="275C7599" w14:textId="72585064" w:rsidR="00892B90" w:rsidRDefault="00542C53" w:rsidP="00EA04E3">
      <w:pPr>
        <w:pStyle w:val="Paragraphedeliste"/>
        <w:numPr>
          <w:ilvl w:val="0"/>
          <w:numId w:val="2"/>
        </w:numPr>
        <w:jc w:val="both"/>
      </w:pPr>
      <w:r>
        <w:t xml:space="preserve">Les organisateurs se donnent le droit de refuser le droit d’exposer aux personnes non respectueuses du présent règlement et de leurs engagements. Les décisions des organisateurs seront sans appel et aucun remboursement ne sera effectué aux exposants qui seraient refusés du fait du non-respect du règlement. </w:t>
      </w:r>
    </w:p>
    <w:p w14:paraId="4403E735" w14:textId="77777777" w:rsidR="00892B90" w:rsidRDefault="00892B90" w:rsidP="00EA04E3">
      <w:pPr>
        <w:pStyle w:val="Paragraphedeliste"/>
        <w:jc w:val="both"/>
      </w:pPr>
    </w:p>
    <w:p w14:paraId="4110FE98" w14:textId="38DBE994" w:rsidR="00892B90" w:rsidRDefault="00892B90" w:rsidP="00EA04E3">
      <w:pPr>
        <w:pStyle w:val="Paragraphedeliste"/>
        <w:numPr>
          <w:ilvl w:val="0"/>
          <w:numId w:val="2"/>
        </w:numPr>
        <w:jc w:val="both"/>
      </w:pPr>
      <w:r>
        <w:t xml:space="preserve">En cas de non occupation de votre emplacement le jour de la brocante, la somme perçue pour la réservation de votre emplacement ne pourra vous être remboursée. </w:t>
      </w:r>
    </w:p>
    <w:p w14:paraId="25539AFB" w14:textId="77777777" w:rsidR="00EA04E3" w:rsidRDefault="00EA04E3" w:rsidP="00EA04E3">
      <w:pPr>
        <w:ind w:left="4956" w:firstLine="708"/>
        <w:rPr>
          <w:b/>
          <w:bCs/>
        </w:rPr>
      </w:pPr>
    </w:p>
    <w:p w14:paraId="6CF1548B" w14:textId="51E9E33F" w:rsidR="00EA04E3" w:rsidRPr="00EA04E3" w:rsidRDefault="00EA04E3" w:rsidP="00EA04E3">
      <w:pPr>
        <w:ind w:left="4956" w:firstLine="708"/>
        <w:rPr>
          <w:b/>
          <w:bCs/>
        </w:rPr>
      </w:pPr>
      <w:r w:rsidRPr="00EA04E3">
        <w:rPr>
          <w:b/>
          <w:bCs/>
        </w:rPr>
        <w:t xml:space="preserve">Lu et approuvé, Le </w:t>
      </w:r>
      <w:r w:rsidR="00600BA7">
        <w:rPr>
          <w:b/>
          <w:bCs/>
        </w:rPr>
        <w:t>____</w:t>
      </w:r>
      <w:r w:rsidRPr="00EA04E3">
        <w:rPr>
          <w:b/>
          <w:bCs/>
        </w:rPr>
        <w:t>/</w:t>
      </w:r>
      <w:r w:rsidR="00600BA7">
        <w:rPr>
          <w:b/>
          <w:bCs/>
        </w:rPr>
        <w:t>____</w:t>
      </w:r>
      <w:r w:rsidRPr="00EA04E3">
        <w:rPr>
          <w:b/>
          <w:bCs/>
        </w:rPr>
        <w:t>/ 202</w:t>
      </w:r>
      <w:r w:rsidR="007B29E1">
        <w:rPr>
          <w:b/>
          <w:bCs/>
        </w:rPr>
        <w:t>4</w:t>
      </w:r>
    </w:p>
    <w:p w14:paraId="014556D4" w14:textId="58A9F343" w:rsidR="00EA04E3" w:rsidRDefault="00EA04E3" w:rsidP="00EA04E3">
      <w:pPr>
        <w:rPr>
          <w:b/>
          <w:bCs/>
        </w:rPr>
      </w:pPr>
      <w:r>
        <w:rPr>
          <w:b/>
          <w:bCs/>
        </w:rPr>
        <w:tab/>
      </w:r>
      <w:r w:rsidRPr="00EA04E3">
        <w:rPr>
          <w:b/>
          <w:bCs/>
        </w:rPr>
        <w:tab/>
      </w:r>
      <w:r w:rsidRPr="00EA04E3">
        <w:rPr>
          <w:b/>
          <w:bCs/>
        </w:rPr>
        <w:tab/>
      </w:r>
      <w:r w:rsidRPr="00EA04E3">
        <w:rPr>
          <w:b/>
          <w:bCs/>
        </w:rPr>
        <w:tab/>
      </w:r>
      <w:r w:rsidRPr="00EA04E3">
        <w:rPr>
          <w:b/>
          <w:bCs/>
        </w:rPr>
        <w:tab/>
      </w:r>
      <w:r w:rsidRPr="00EA04E3">
        <w:rPr>
          <w:b/>
          <w:bCs/>
        </w:rPr>
        <w:tab/>
      </w:r>
      <w:r w:rsidRPr="00EA04E3">
        <w:rPr>
          <w:b/>
          <w:bCs/>
        </w:rPr>
        <w:tab/>
      </w:r>
      <w:r w:rsidRPr="00EA04E3">
        <w:rPr>
          <w:b/>
          <w:bCs/>
        </w:rPr>
        <w:tab/>
        <w:t xml:space="preserve">Nom et prénom + Signature : </w:t>
      </w:r>
    </w:p>
    <w:p w14:paraId="37178531" w14:textId="37A3C5AE" w:rsidR="00892B90" w:rsidRPr="00600BA7" w:rsidRDefault="00892B90" w:rsidP="006552CD">
      <w:pPr>
        <w:pStyle w:val="NormalWeb"/>
        <w:shd w:val="clear" w:color="auto" w:fill="FFFFFF"/>
        <w:spacing w:before="0" w:beforeAutospacing="0" w:after="150" w:afterAutospacing="0"/>
        <w:rPr>
          <w:rFonts w:asciiTheme="minorHAnsi" w:hAnsiTheme="minorHAnsi" w:cstheme="minorHAnsi"/>
          <w:color w:val="393939"/>
          <w:sz w:val="30"/>
          <w:szCs w:val="30"/>
        </w:rPr>
      </w:pPr>
    </w:p>
    <w:sectPr w:rsidR="00892B90" w:rsidRPr="00600BA7" w:rsidSect="003A52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330F"/>
    <w:multiLevelType w:val="hybridMultilevel"/>
    <w:tmpl w:val="F3967842"/>
    <w:lvl w:ilvl="0" w:tplc="48BE192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3AD25BE0"/>
    <w:multiLevelType w:val="hybridMultilevel"/>
    <w:tmpl w:val="EEB8B6C4"/>
    <w:lvl w:ilvl="0" w:tplc="32E25D1E">
      <w:start w:val="1"/>
      <w:numFmt w:val="decimal"/>
      <w:lvlText w:val="%1."/>
      <w:lvlJc w:val="left"/>
      <w:pPr>
        <w:ind w:left="927"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434049"/>
    <w:multiLevelType w:val="multilevel"/>
    <w:tmpl w:val="091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4469377">
    <w:abstractNumId w:val="1"/>
  </w:num>
  <w:num w:numId="2" w16cid:durableId="603533351">
    <w:abstractNumId w:val="0"/>
  </w:num>
  <w:num w:numId="3" w16cid:durableId="1595631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54"/>
    <w:rsid w:val="000030E5"/>
    <w:rsid w:val="0007436B"/>
    <w:rsid w:val="000E1605"/>
    <w:rsid w:val="00120878"/>
    <w:rsid w:val="001B72C3"/>
    <w:rsid w:val="00204D1E"/>
    <w:rsid w:val="00227851"/>
    <w:rsid w:val="002D0D69"/>
    <w:rsid w:val="003254C4"/>
    <w:rsid w:val="0038098B"/>
    <w:rsid w:val="003918B7"/>
    <w:rsid w:val="00391CD2"/>
    <w:rsid w:val="003942FA"/>
    <w:rsid w:val="003A52CC"/>
    <w:rsid w:val="003E1433"/>
    <w:rsid w:val="004713A9"/>
    <w:rsid w:val="004D1B11"/>
    <w:rsid w:val="00503954"/>
    <w:rsid w:val="00542C53"/>
    <w:rsid w:val="00600BA7"/>
    <w:rsid w:val="006552CD"/>
    <w:rsid w:val="006E5902"/>
    <w:rsid w:val="007055B9"/>
    <w:rsid w:val="00711840"/>
    <w:rsid w:val="007541BC"/>
    <w:rsid w:val="007A786D"/>
    <w:rsid w:val="007B29E1"/>
    <w:rsid w:val="0085627B"/>
    <w:rsid w:val="00870E02"/>
    <w:rsid w:val="00892B90"/>
    <w:rsid w:val="009C4459"/>
    <w:rsid w:val="00A64858"/>
    <w:rsid w:val="00A659B0"/>
    <w:rsid w:val="00B10482"/>
    <w:rsid w:val="00B16019"/>
    <w:rsid w:val="00B40CA4"/>
    <w:rsid w:val="00B84FF1"/>
    <w:rsid w:val="00C31772"/>
    <w:rsid w:val="00D011DA"/>
    <w:rsid w:val="00DA6DBE"/>
    <w:rsid w:val="00DB7CAF"/>
    <w:rsid w:val="00E752DB"/>
    <w:rsid w:val="00EA04E3"/>
    <w:rsid w:val="00FB0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C5DE"/>
  <w15:chartTrackingRefBased/>
  <w15:docId w15:val="{B7BA721B-87C4-4A00-B914-BC137E27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3954"/>
    <w:pPr>
      <w:ind w:left="720"/>
      <w:contextualSpacing/>
    </w:pPr>
  </w:style>
  <w:style w:type="character" w:styleId="Lienhypertexte">
    <w:name w:val="Hyperlink"/>
    <w:basedOn w:val="Policepardfaut"/>
    <w:uiPriority w:val="99"/>
    <w:unhideWhenUsed/>
    <w:rsid w:val="00503954"/>
    <w:rPr>
      <w:color w:val="0563C1" w:themeColor="hyperlink"/>
      <w:u w:val="single"/>
    </w:rPr>
  </w:style>
  <w:style w:type="character" w:styleId="Mentionnonrsolue">
    <w:name w:val="Unresolved Mention"/>
    <w:basedOn w:val="Policepardfaut"/>
    <w:uiPriority w:val="99"/>
    <w:semiHidden/>
    <w:unhideWhenUsed/>
    <w:rsid w:val="00503954"/>
    <w:rPr>
      <w:color w:val="605E5C"/>
      <w:shd w:val="clear" w:color="auto" w:fill="E1DFDD"/>
    </w:rPr>
  </w:style>
  <w:style w:type="paragraph" w:styleId="Sansinterligne">
    <w:name w:val="No Spacing"/>
    <w:uiPriority w:val="1"/>
    <w:qFormat/>
    <w:rsid w:val="00892B90"/>
    <w:pPr>
      <w:spacing w:after="0" w:line="240" w:lineRule="auto"/>
    </w:pPr>
  </w:style>
  <w:style w:type="paragraph" w:styleId="NormalWeb">
    <w:name w:val="Normal (Web)"/>
    <w:basedOn w:val="Normal"/>
    <w:uiPriority w:val="99"/>
    <w:unhideWhenUsed/>
    <w:rsid w:val="008562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3476-EF8D-447D-81FB-59202CD0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jenot</dc:creator>
  <cp:keywords/>
  <dc:description/>
  <cp:lastModifiedBy>camille jenot</cp:lastModifiedBy>
  <cp:revision>2</cp:revision>
  <cp:lastPrinted>2023-03-16T14:58:00Z</cp:lastPrinted>
  <dcterms:created xsi:type="dcterms:W3CDTF">2024-02-18T10:14:00Z</dcterms:created>
  <dcterms:modified xsi:type="dcterms:W3CDTF">2024-02-18T10:14:00Z</dcterms:modified>
</cp:coreProperties>
</file>